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C7E" w:rsidRDefault="009C2C7E">
      <w:pPr>
        <w:spacing w:line="240" w:lineRule="atLeast"/>
        <w:ind w:left="23"/>
        <w:rPr>
          <w:rFonts w:ascii="Arial" w:hAnsi="Arial"/>
          <w:sz w:val="22"/>
        </w:rPr>
      </w:pPr>
    </w:p>
    <w:p w:rsidR="009C2C7E" w:rsidRDefault="009C2C7E">
      <w:pPr>
        <w:spacing w:line="240" w:lineRule="atLeast"/>
        <w:ind w:left="23"/>
        <w:rPr>
          <w:rFonts w:ascii="Arial" w:hAnsi="Arial"/>
          <w:sz w:val="22"/>
        </w:rPr>
      </w:pPr>
      <w:r>
        <w:rPr>
          <w:rFonts w:ascii="Arial" w:hAnsi="Arial"/>
          <w:noProof/>
          <w:sz w:val="22"/>
        </w:rPr>
        <w:pict>
          <v:shapetype id="_x0000_t202" coordsize="21600,21600" o:spt="202" path="m,l,21600r21600,l21600,xe">
            <v:stroke joinstyle="miter"/>
            <v:path gradientshapeok="t" o:connecttype="rect"/>
          </v:shapetype>
          <v:shape id="_x0000_s1028" type="#_x0000_t202" style="position:absolute;left:0;text-align:left;margin-left:310.6pt;margin-top:10.85pt;width:194.4pt;height:93.6pt;z-index:251652608" o:allowincell="f" stroked="f">
            <v:textbox>
              <w:txbxContent>
                <w:p w:rsidR="009C2C7E" w:rsidRDefault="009C2C7E">
                  <w:pPr>
                    <w:rPr>
                      <w:rFonts w:ascii="Arial" w:hAnsi="Arial"/>
                      <w:sz w:val="22"/>
                    </w:rPr>
                  </w:pPr>
                  <w:r>
                    <w:rPr>
                      <w:rFonts w:ascii="Arial" w:hAnsi="Arial"/>
                      <w:sz w:val="22"/>
                    </w:rPr>
                    <w:t>Von</w:t>
                  </w:r>
                </w:p>
                <w:p w:rsidR="009C2C7E" w:rsidRDefault="009C2C7E">
                  <w:pPr>
                    <w:rPr>
                      <w:rFonts w:ascii="Arial" w:hAnsi="Arial"/>
                      <w:sz w:val="22"/>
                    </w:rPr>
                  </w:pPr>
                </w:p>
                <w:p w:rsidR="009C2C7E" w:rsidRDefault="009C2C7E">
                  <w:pPr>
                    <w:rPr>
                      <w:rFonts w:ascii="Arial" w:hAnsi="Arial"/>
                      <w:sz w:val="22"/>
                    </w:rPr>
                  </w:pPr>
                </w:p>
                <w:p w:rsidR="009C2C7E" w:rsidRDefault="009C2C7E">
                  <w:pPr>
                    <w:rPr>
                      <w:rFonts w:ascii="Arial" w:hAnsi="Arial"/>
                      <w:sz w:val="22"/>
                    </w:rPr>
                  </w:pPr>
                </w:p>
                <w:p w:rsidR="009C2C7E" w:rsidRDefault="009C2C7E">
                  <w:pPr>
                    <w:rPr>
                      <w:rFonts w:ascii="Arial" w:hAnsi="Arial"/>
                      <w:sz w:val="22"/>
                    </w:rPr>
                  </w:pPr>
                </w:p>
                <w:p w:rsidR="009C2C7E" w:rsidRDefault="009C2C7E">
                  <w:pPr>
                    <w:rPr>
                      <w:rFonts w:ascii="Arial" w:hAnsi="Arial"/>
                      <w:sz w:val="22"/>
                    </w:rPr>
                  </w:pPr>
                  <w:r>
                    <w:rPr>
                      <w:rFonts w:ascii="Arial" w:hAnsi="Arial"/>
                      <w:sz w:val="22"/>
                    </w:rPr>
                    <w:t xml:space="preserve">Hamburg, 06. Juni 2005 </w:t>
                  </w:r>
                </w:p>
              </w:txbxContent>
            </v:textbox>
          </v:shape>
        </w:pict>
      </w:r>
      <w:r>
        <w:rPr>
          <w:rFonts w:ascii="Arial" w:hAnsi="Arial"/>
          <w:noProof/>
          <w:sz w:val="22"/>
        </w:rPr>
        <w:pict>
          <v:shape id="_x0000_s1029" type="#_x0000_t202" style="position:absolute;left:0;text-align:left;margin-left:1pt;margin-top:5.15pt;width:79.2pt;height:50.4pt;z-index:251653632" o:allowincell="f" stroked="f">
            <v:textbox>
              <w:txbxContent>
                <w:p w:rsidR="009C2C7E" w:rsidRDefault="009C2C7E">
                  <w:pPr>
                    <w:rPr>
                      <w:sz w:val="22"/>
                    </w:rPr>
                  </w:pPr>
                  <w:r>
                    <w:rPr>
                      <w:rFonts w:ascii="Arial" w:hAnsi="Arial"/>
                      <w:sz w:val="22"/>
                    </w:rPr>
                    <w:t>An..</w:t>
                  </w:r>
                  <w:r>
                    <w:rPr>
                      <w:sz w:val="22"/>
                    </w:rPr>
                    <w:t>.</w:t>
                  </w:r>
                </w:p>
              </w:txbxContent>
            </v:textbox>
          </v:shape>
        </w:pict>
      </w:r>
    </w:p>
    <w:p w:rsidR="009C2C7E" w:rsidRDefault="009C2C7E">
      <w:pPr>
        <w:spacing w:line="240" w:lineRule="atLeast"/>
        <w:ind w:left="23"/>
        <w:rPr>
          <w:rFonts w:ascii="Arial" w:hAnsi="Arial"/>
          <w:sz w:val="22"/>
        </w:rPr>
      </w:pPr>
    </w:p>
    <w:p w:rsidR="009C2C7E" w:rsidRDefault="009C2C7E">
      <w:pPr>
        <w:spacing w:line="240" w:lineRule="atLeast"/>
        <w:ind w:left="23"/>
        <w:rPr>
          <w:rFonts w:ascii="Arial" w:hAnsi="Arial"/>
          <w:sz w:val="22"/>
        </w:rPr>
      </w:pPr>
    </w:p>
    <w:p w:rsidR="009C2C7E" w:rsidRDefault="009C2C7E">
      <w:pPr>
        <w:spacing w:line="240" w:lineRule="atLeast"/>
        <w:ind w:left="23"/>
        <w:rPr>
          <w:rFonts w:ascii="Arial" w:hAnsi="Arial"/>
          <w:sz w:val="22"/>
        </w:rPr>
      </w:pPr>
    </w:p>
    <w:p w:rsidR="009C2C7E" w:rsidRDefault="009C2C7E">
      <w:pPr>
        <w:spacing w:line="240" w:lineRule="atLeast"/>
        <w:ind w:left="23"/>
        <w:rPr>
          <w:rFonts w:ascii="Arial" w:hAnsi="Arial"/>
          <w:sz w:val="22"/>
        </w:rPr>
      </w:pPr>
    </w:p>
    <w:p w:rsidR="009C2C7E" w:rsidRDefault="009C2C7E">
      <w:pPr>
        <w:spacing w:line="240" w:lineRule="atLeast"/>
        <w:ind w:left="23"/>
        <w:rPr>
          <w:rFonts w:ascii="Arial" w:hAnsi="Arial"/>
          <w:sz w:val="22"/>
        </w:rPr>
      </w:pPr>
    </w:p>
    <w:p w:rsidR="009C2C7E" w:rsidRDefault="009C2C7E">
      <w:pPr>
        <w:spacing w:line="240" w:lineRule="atLeast"/>
        <w:ind w:left="23"/>
        <w:rPr>
          <w:rFonts w:ascii="Arial" w:hAnsi="Arial"/>
          <w:sz w:val="22"/>
        </w:rPr>
      </w:pPr>
      <w:r>
        <w:rPr>
          <w:rFonts w:ascii="Arial" w:hAnsi="Arial"/>
          <w:sz w:val="22"/>
        </w:rPr>
        <w:tab/>
      </w:r>
    </w:p>
    <w:p w:rsidR="009C2C7E" w:rsidRDefault="009C2C7E">
      <w:pPr>
        <w:spacing w:line="240" w:lineRule="atLeast"/>
        <w:ind w:left="23"/>
        <w:rPr>
          <w:rFonts w:ascii="Arial" w:hAnsi="Arial"/>
          <w:sz w:val="22"/>
        </w:rPr>
      </w:pPr>
    </w:p>
    <w:p w:rsidR="009C2C7E" w:rsidRDefault="009C2C7E">
      <w:pPr>
        <w:spacing w:line="240" w:lineRule="atLeast"/>
        <w:ind w:left="23"/>
        <w:rPr>
          <w:rFonts w:ascii="Arial" w:hAnsi="Arial"/>
          <w:sz w:val="22"/>
        </w:rPr>
      </w:pPr>
    </w:p>
    <w:p w:rsidR="009C2C7E" w:rsidRDefault="009C2C7E">
      <w:pPr>
        <w:pStyle w:val="berschrift5"/>
        <w:rPr>
          <w:sz w:val="24"/>
        </w:rPr>
      </w:pPr>
      <w:r>
        <w:rPr>
          <w:sz w:val="24"/>
        </w:rPr>
        <w:t>Deutscher Ring Krankenversicherung einfach ausgezeichnet</w:t>
      </w:r>
    </w:p>
    <w:p w:rsidR="009C2C7E" w:rsidRDefault="009C2C7E"/>
    <w:p w:rsidR="009C2C7E" w:rsidRDefault="009C2C7E">
      <w:pPr>
        <w:pStyle w:val="Textkrper3"/>
      </w:pPr>
      <w:r>
        <w:t>Immer wieder bestätigen externe Pressebewertungen sowohl die wirtschaftliche Solidität des Deutscher Ring Krankenversicherungsverein a.G. als auch das hervorragende Preis-Leistungsverhältnis der Produkte - in der Vollversicherung und der Zusatzversicherung. Und das kommt auch Ihnen zugute, denn als verlässlicher und starker Partner in der Krankenversicherung stehen wir Ihnen und Ihren Kunden zur Seite. Hier unsere jüngsten Ranking-Beispiele:</w:t>
      </w:r>
    </w:p>
    <w:p w:rsidR="009C2C7E" w:rsidRDefault="009C2C7E">
      <w:pPr>
        <w:rPr>
          <w:rFonts w:ascii="Arial" w:hAnsi="Arial"/>
          <w:sz w:val="22"/>
        </w:rPr>
      </w:pPr>
    </w:p>
    <w:p w:rsidR="009C2C7E" w:rsidRDefault="009C2C7E">
      <w:pPr>
        <w:pStyle w:val="berschrift1"/>
      </w:pPr>
    </w:p>
    <w:p w:rsidR="009C2C7E" w:rsidRDefault="009C2C7E">
      <w:pPr>
        <w:rPr>
          <w:rFonts w:ascii="Arial" w:hAnsi="Arial"/>
          <w:sz w:val="22"/>
        </w:rPr>
      </w:pPr>
    </w:p>
    <w:p w:rsidR="009C2C7E" w:rsidRDefault="009C2C7E">
      <w:pPr>
        <w:rPr>
          <w:rFonts w:ascii="Arial" w:hAnsi="Arial"/>
          <w:sz w:val="22"/>
        </w:rPr>
      </w:pPr>
      <w:r>
        <w:rPr>
          <w:rFonts w:ascii="Arial" w:hAnsi="Arial"/>
          <w:noProof/>
          <w:sz w:val="22"/>
        </w:rPr>
        <w:pict>
          <v:shape id="_x0000_s1040" type="#_x0000_t202" style="position:absolute;margin-left:1pt;margin-top:1.7pt;width:136.8pt;height:21.6pt;z-index:251660800" o:allowincell="f" fillcolor="#333" stroked="f">
            <v:textbox style="mso-next-textbox:#_x0000_s1040">
              <w:txbxContent>
                <w:p w:rsidR="009C2C7E" w:rsidRDefault="009C2C7E">
                  <w:pPr>
                    <w:rPr>
                      <w:rFonts w:ascii="Arial Black" w:hAnsi="Arial Black"/>
                      <w:color w:val="FFFFFF"/>
                      <w:sz w:val="22"/>
                    </w:rPr>
                  </w:pPr>
                  <w:r>
                    <w:rPr>
                      <w:rFonts w:ascii="Arial Black" w:hAnsi="Arial Black"/>
                      <w:color w:val="FFFFFF"/>
                      <w:sz w:val="22"/>
                    </w:rPr>
                    <w:t>+++ Top Aktuell +++</w:t>
                  </w:r>
                </w:p>
              </w:txbxContent>
            </v:textbox>
          </v:shape>
        </w:pict>
      </w:r>
      <w:r>
        <w:rPr>
          <w:rFonts w:ascii="Arial" w:hAnsi="Arial"/>
          <w:sz w:val="22"/>
        </w:rPr>
        <w:tab/>
        <w:t xml:space="preserve">                                    Sonntag,  05. Juni 2005 </w:t>
      </w:r>
      <w:r>
        <w:rPr>
          <w:rFonts w:ascii="Arial" w:hAnsi="Arial"/>
          <w:b/>
          <w:sz w:val="22"/>
        </w:rPr>
        <w:t>ARD Ratgeber Geld</w:t>
      </w:r>
    </w:p>
    <w:p w:rsidR="009C2C7E" w:rsidRDefault="009C2C7E">
      <w:pPr>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 xml:space="preserve"> Mittwoch, 08. Juni 2005 </w:t>
      </w:r>
      <w:r>
        <w:rPr>
          <w:rFonts w:ascii="Arial" w:hAnsi="Arial"/>
          <w:b/>
          <w:sz w:val="22"/>
        </w:rPr>
        <w:t>FOCUS-MONEY</w:t>
      </w:r>
      <w:r>
        <w:rPr>
          <w:rFonts w:ascii="Arial" w:hAnsi="Arial"/>
          <w:sz w:val="22"/>
        </w:rPr>
        <w:t xml:space="preserve"> 24/2005</w:t>
      </w:r>
    </w:p>
    <w:p w:rsidR="009C2C7E" w:rsidRDefault="009C2C7E">
      <w:pPr>
        <w:rPr>
          <w:i/>
        </w:rPr>
      </w:pPr>
    </w:p>
    <w:p w:rsidR="009C2C7E" w:rsidRDefault="009C2C7E">
      <w:pPr>
        <w:rPr>
          <w:i/>
        </w:rPr>
      </w:pPr>
      <w:r>
        <w:rPr>
          <w:noProof/>
        </w:rPr>
        <w:pict>
          <v:shape id="_x0000_s1031" type="#_x0000_t202" style="position:absolute;margin-left:170.8pt;margin-top:5.1pt;width:302.4pt;height:64.8pt;z-index:251655680" o:allowincell="f" stroked="f">
            <v:textbox style="mso-next-textbox:#_x0000_s1031">
              <w:txbxContent>
                <w:p w:rsidR="009C2C7E" w:rsidRDefault="009C2C7E">
                  <w:pPr>
                    <w:rPr>
                      <w:rFonts w:ascii="Arial" w:hAnsi="Arial"/>
                      <w:sz w:val="22"/>
                    </w:rPr>
                  </w:pPr>
                  <w:r>
                    <w:rPr>
                      <w:rFonts w:ascii="Arial" w:hAnsi="Arial"/>
                      <w:b/>
                      <w:sz w:val="22"/>
                    </w:rPr>
                    <w:t>Bedingungsrating</w:t>
                  </w:r>
                  <w:r>
                    <w:rPr>
                      <w:rFonts w:ascii="Arial" w:hAnsi="Arial"/>
                      <w:sz w:val="22"/>
                    </w:rPr>
                    <w:t xml:space="preserve"> privater Krankenversicherer:</w:t>
                  </w:r>
                </w:p>
                <w:p w:rsidR="009C2C7E" w:rsidRDefault="009C2C7E">
                  <w:pPr>
                    <w:pStyle w:val="berschrift1"/>
                  </w:pPr>
                  <w:r>
                    <w:rPr>
                      <w:b w:val="0"/>
                    </w:rPr>
                    <w:t>Deutscher Ring als</w:t>
                  </w:r>
                  <w:r>
                    <w:t xml:space="preserve"> </w:t>
                  </w:r>
                  <w:r>
                    <w:rPr>
                      <w:b w:val="0"/>
                    </w:rPr>
                    <w:t>Testsieger –</w:t>
                  </w:r>
                  <w:r>
                    <w:t xml:space="preserve"> </w:t>
                  </w:r>
                </w:p>
                <w:p w:rsidR="009C2C7E" w:rsidRDefault="009C2C7E">
                  <w:pPr>
                    <w:pStyle w:val="berschrift1"/>
                  </w:pPr>
                  <w:r>
                    <w:t xml:space="preserve">Platz 1 mit „sehr gut“ - Tarif Comfort + </w:t>
                  </w:r>
                </w:p>
              </w:txbxContent>
            </v:textbox>
          </v:shape>
        </w:pict>
      </w:r>
      <w:r>
        <w:rPr>
          <w:noProof/>
        </w:rPr>
        <w:pict>
          <v:shape id="_x0000_s1045" type="#_x0000_t202" style="position:absolute;margin-left:171.55pt;margin-top:62pt;width:302.4pt;height:64.8pt;z-index:251662848" o:allowincell="f" stroked="f">
            <v:textbox style="mso-next-textbox:#_x0000_s1045">
              <w:txbxContent>
                <w:p w:rsidR="009C2C7E" w:rsidRDefault="009C2C7E">
                  <w:pPr>
                    <w:pStyle w:val="Textkrper3"/>
                  </w:pPr>
                  <w:r>
                    <w:t xml:space="preserve">Im FOCUS-MONEY </w:t>
                  </w:r>
                  <w:r>
                    <w:rPr>
                      <w:b/>
                    </w:rPr>
                    <w:t>Gesamtranking</w:t>
                  </w:r>
                  <w:r>
                    <w:t xml:space="preserve"> unter der Überschrift „Top-Gesellschaften in der PKV-Branche“:</w:t>
                  </w:r>
                </w:p>
                <w:p w:rsidR="009C2C7E" w:rsidRDefault="009C2C7E">
                  <w:pPr>
                    <w:pStyle w:val="Textkrper3"/>
                    <w:rPr>
                      <w:b/>
                    </w:rPr>
                  </w:pPr>
                  <w:r>
                    <w:rPr>
                      <w:b/>
                    </w:rPr>
                    <w:t>Platz 2 - Deutscher Ring Krankversicherung</w:t>
                  </w:r>
                </w:p>
              </w:txbxContent>
            </v:textbox>
          </v:shape>
        </w:pict>
      </w:r>
      <w:r w:rsidR="00927DEA">
        <w:rPr>
          <w:noProof/>
        </w:rPr>
        <w:drawing>
          <wp:anchor distT="0" distB="0" distL="114300" distR="114300" simplePos="0" relativeHeight="251654656" behindDoc="0" locked="0" layoutInCell="0" allowOverlap="1">
            <wp:simplePos x="0" y="0"/>
            <wp:positionH relativeFrom="column">
              <wp:posOffset>56515</wp:posOffset>
            </wp:positionH>
            <wp:positionV relativeFrom="paragraph">
              <wp:posOffset>147320</wp:posOffset>
            </wp:positionV>
            <wp:extent cx="1737360" cy="428625"/>
            <wp:effectExtent l="19050" t="0" r="0" b="0"/>
            <wp:wrapTopAndBottom/>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1737360" cy="428625"/>
                    </a:xfrm>
                    <a:prstGeom prst="rect">
                      <a:avLst/>
                    </a:prstGeom>
                    <a:noFill/>
                    <a:ln w="9525">
                      <a:noFill/>
                      <a:miter lim="800000"/>
                      <a:headEnd/>
                      <a:tailEnd/>
                    </a:ln>
                  </pic:spPr>
                </pic:pic>
              </a:graphicData>
            </a:graphic>
          </wp:anchor>
        </w:drawing>
      </w:r>
    </w:p>
    <w:p w:rsidR="009C2C7E" w:rsidRDefault="009C2C7E">
      <w:pPr>
        <w:pStyle w:val="Textkrper2"/>
        <w:spacing w:line="240" w:lineRule="auto"/>
        <w:rPr>
          <w:i/>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0;margin-top:52.5pt;width:145pt;height:41.2pt;z-index:251661824" o:allowincell="f">
            <v:imagedata r:id="rId8" o:title=""/>
            <w10:wrap type="topAndBottom"/>
          </v:shape>
          <o:OLEObject Type="Embed" ProgID="PBrush" ShapeID="_x0000_s1044" DrawAspect="Content" ObjectID="_1293598179" r:id="rId9"/>
        </w:pict>
      </w:r>
    </w:p>
    <w:p w:rsidR="009C2C7E" w:rsidRDefault="009C2C7E">
      <w:pPr>
        <w:pStyle w:val="Textkrper2"/>
        <w:spacing w:line="240" w:lineRule="auto"/>
        <w:rPr>
          <w:i/>
        </w:rPr>
      </w:pPr>
    </w:p>
    <w:p w:rsidR="009C2C7E" w:rsidRDefault="009C2C7E">
      <w:pPr>
        <w:pStyle w:val="Textkrper2"/>
        <w:spacing w:line="240" w:lineRule="auto"/>
        <w:rPr>
          <w:i/>
        </w:rPr>
      </w:pPr>
    </w:p>
    <w:p w:rsidR="009C2C7E" w:rsidRDefault="009C2C7E">
      <w:pPr>
        <w:pStyle w:val="Textkrper2"/>
        <w:spacing w:line="240" w:lineRule="auto"/>
        <w:rPr>
          <w:b w:val="0"/>
        </w:rPr>
      </w:pPr>
    </w:p>
    <w:p w:rsidR="009C2C7E" w:rsidRDefault="009C2C7E">
      <w:pPr>
        <w:pStyle w:val="Textkrper2"/>
        <w:spacing w:line="240" w:lineRule="auto"/>
      </w:pPr>
      <w:r>
        <w:t xml:space="preserve"> </w:t>
      </w:r>
    </w:p>
    <w:p w:rsidR="009C2C7E" w:rsidRDefault="009C2C7E">
      <w:pPr>
        <w:rPr>
          <w:rFonts w:ascii="Arial" w:hAnsi="Arial"/>
          <w:sz w:val="22"/>
        </w:rPr>
      </w:pPr>
      <w:r>
        <w:rPr>
          <w:noProof/>
        </w:rPr>
        <w:pict>
          <v:shape id="_x0000_s1033" type="#_x0000_t202" style="position:absolute;margin-left:173.8pt;margin-top:9pt;width:309.6pt;height:86.4pt;z-index:251657728" o:allowincell="f" stroked="f">
            <v:textbox>
              <w:txbxContent>
                <w:p w:rsidR="009C2C7E" w:rsidRDefault="009C2C7E">
                  <w:pPr>
                    <w:rPr>
                      <w:rFonts w:ascii="Arial" w:hAnsi="Arial"/>
                      <w:sz w:val="22"/>
                    </w:rPr>
                  </w:pPr>
                  <w:r>
                    <w:rPr>
                      <w:rFonts w:ascii="Arial" w:hAnsi="Arial"/>
                      <w:sz w:val="22"/>
                    </w:rPr>
                    <w:t xml:space="preserve">Die hervorragende Wettbewerbsfähigkeit und Finanzstärke des </w:t>
                  </w:r>
                  <w:r>
                    <w:rPr>
                      <w:rFonts w:ascii="Arial" w:hAnsi="Arial"/>
                      <w:b/>
                      <w:sz w:val="22"/>
                    </w:rPr>
                    <w:t>Deutscher Ring Krankenversicherungsverein</w:t>
                  </w:r>
                  <w:r>
                    <w:rPr>
                      <w:rFonts w:ascii="Arial" w:hAnsi="Arial"/>
                      <w:sz w:val="22"/>
                    </w:rPr>
                    <w:t xml:space="preserve"> a.G. bestätigte die Rating-Agentur Assekurata mit ihrem </w:t>
                  </w:r>
                  <w:r>
                    <w:rPr>
                      <w:rFonts w:ascii="Arial" w:hAnsi="Arial"/>
                      <w:b/>
                      <w:sz w:val="22"/>
                    </w:rPr>
                    <w:t>Qualitätsurteil A (gut).</w:t>
                  </w:r>
                  <w:r>
                    <w:rPr>
                      <w:rFonts w:ascii="Arial" w:hAnsi="Arial"/>
                      <w:sz w:val="22"/>
                    </w:rPr>
                    <w:t xml:space="preserve"> </w:t>
                  </w:r>
                </w:p>
              </w:txbxContent>
            </v:textbox>
          </v:shape>
        </w:pict>
      </w:r>
      <w:r w:rsidR="00927DEA">
        <w:rPr>
          <w:rFonts w:ascii="Arial" w:hAnsi="Arial"/>
          <w:noProof/>
          <w:sz w:val="22"/>
        </w:rPr>
        <w:drawing>
          <wp:anchor distT="0" distB="0" distL="114300" distR="114300" simplePos="0" relativeHeight="251656704" behindDoc="0" locked="0" layoutInCell="0" allowOverlap="1">
            <wp:simplePos x="0" y="0"/>
            <wp:positionH relativeFrom="column">
              <wp:posOffset>287020</wp:posOffset>
            </wp:positionH>
            <wp:positionV relativeFrom="paragraph">
              <wp:posOffset>70485</wp:posOffset>
            </wp:positionV>
            <wp:extent cx="962660" cy="1097280"/>
            <wp:effectExtent l="19050" t="0" r="889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962660" cy="1097280"/>
                    </a:xfrm>
                    <a:prstGeom prst="rect">
                      <a:avLst/>
                    </a:prstGeom>
                    <a:noFill/>
                    <a:ln w="9525">
                      <a:noFill/>
                      <a:miter lim="800000"/>
                      <a:headEnd/>
                      <a:tailEnd/>
                    </a:ln>
                    <a:effectLst/>
                  </pic:spPr>
                </pic:pic>
              </a:graphicData>
            </a:graphic>
          </wp:anchor>
        </w:drawing>
      </w:r>
    </w:p>
    <w:p w:rsidR="009C2C7E" w:rsidRDefault="009C2C7E">
      <w:pPr>
        <w:rPr>
          <w:rFonts w:ascii="Arial" w:hAnsi="Arial"/>
          <w:sz w:val="22"/>
        </w:rPr>
      </w:pPr>
    </w:p>
    <w:p w:rsidR="009C2C7E" w:rsidRDefault="009C2C7E">
      <w:pPr>
        <w:rPr>
          <w:rFonts w:ascii="Arial" w:hAnsi="Arial"/>
          <w:sz w:val="22"/>
        </w:rPr>
      </w:pPr>
    </w:p>
    <w:p w:rsidR="009C2C7E" w:rsidRDefault="009C2C7E">
      <w:pPr>
        <w:rPr>
          <w:rFonts w:ascii="Arial" w:hAnsi="Arial"/>
          <w:sz w:val="22"/>
        </w:rPr>
      </w:pPr>
    </w:p>
    <w:p w:rsidR="009C2C7E" w:rsidRDefault="009C2C7E">
      <w:pPr>
        <w:rPr>
          <w:rFonts w:ascii="Arial" w:hAnsi="Arial"/>
          <w:sz w:val="22"/>
        </w:rPr>
      </w:pPr>
    </w:p>
    <w:p w:rsidR="009C2C7E" w:rsidRDefault="009C2C7E">
      <w:pPr>
        <w:rPr>
          <w:rFonts w:ascii="Arial" w:hAnsi="Arial"/>
          <w:sz w:val="22"/>
        </w:rPr>
      </w:pPr>
    </w:p>
    <w:p w:rsidR="009C2C7E" w:rsidRDefault="009C2C7E">
      <w:pPr>
        <w:rPr>
          <w:rFonts w:ascii="Arial" w:hAnsi="Arial"/>
          <w:sz w:val="22"/>
        </w:rPr>
      </w:pPr>
    </w:p>
    <w:p w:rsidR="009C2C7E" w:rsidRDefault="009C2C7E">
      <w:pPr>
        <w:rPr>
          <w:rFonts w:ascii="Arial" w:hAnsi="Arial"/>
          <w:sz w:val="22"/>
        </w:rPr>
      </w:pPr>
    </w:p>
    <w:p w:rsidR="009C2C7E" w:rsidRDefault="009C2C7E">
      <w:pPr>
        <w:rPr>
          <w:rFonts w:ascii="Arial" w:hAnsi="Arial"/>
          <w:sz w:val="22"/>
        </w:rPr>
      </w:pPr>
    </w:p>
    <w:p w:rsidR="009C2C7E" w:rsidRDefault="009C2C7E">
      <w:pPr>
        <w:rPr>
          <w:rFonts w:ascii="Arial" w:hAnsi="Arial"/>
          <w:sz w:val="22"/>
        </w:rPr>
      </w:pPr>
      <w:r>
        <w:rPr>
          <w:noProof/>
        </w:rPr>
        <w:pict>
          <v:shape id="_x0000_s1035" type="#_x0000_t202" style="position:absolute;margin-left:173.8pt;margin-top:23.05pt;width:338.4pt;height:78.7pt;z-index:251659776" o:allowincell="f" stroked="f">
            <v:textbox style="mso-next-textbox:#_x0000_s1035">
              <w:txbxContent>
                <w:p w:rsidR="009C2C7E" w:rsidRDefault="009C2C7E">
                  <w:pPr>
                    <w:rPr>
                      <w:rFonts w:ascii="Arial" w:hAnsi="Arial"/>
                      <w:sz w:val="22"/>
                    </w:rPr>
                  </w:pPr>
                  <w:r>
                    <w:rPr>
                      <w:rFonts w:ascii="Arial" w:hAnsi="Arial"/>
                      <w:sz w:val="22"/>
                    </w:rPr>
                    <w:t>Die Zeitschrift ÖKO-TEST zeichnete das Angebot der</w:t>
                  </w:r>
                  <w:r>
                    <w:rPr>
                      <w:rFonts w:ascii="Arial" w:hAnsi="Arial"/>
                      <w:b/>
                      <w:sz w:val="22"/>
                    </w:rPr>
                    <w:t xml:space="preserve"> Zusatzversicherungs-Tarife </w:t>
                  </w:r>
                  <w:r>
                    <w:rPr>
                      <w:rFonts w:ascii="Arial" w:hAnsi="Arial"/>
                      <w:b/>
                      <w:snapToGrid w:val="0"/>
                      <w:sz w:val="22"/>
                    </w:rPr>
                    <w:t>med 100, praxis +, dent +</w:t>
                  </w:r>
                  <w:r>
                    <w:rPr>
                      <w:rFonts w:ascii="Arial" w:hAnsi="Arial"/>
                      <w:snapToGrid w:val="0"/>
                      <w:sz w:val="22"/>
                    </w:rPr>
                    <w:t xml:space="preserve"> </w:t>
                  </w:r>
                  <w:r>
                    <w:rPr>
                      <w:rFonts w:ascii="Arial" w:hAnsi="Arial"/>
                      <w:sz w:val="22"/>
                    </w:rPr>
                    <w:t xml:space="preserve"> mit </w:t>
                  </w:r>
                  <w:r>
                    <w:rPr>
                      <w:rFonts w:ascii="Arial" w:hAnsi="Arial"/>
                      <w:b/>
                      <w:snapToGrid w:val="0"/>
                      <w:sz w:val="22"/>
                    </w:rPr>
                    <w:t>„weit überdurchschnittlich“</w:t>
                  </w:r>
                  <w:r>
                    <w:rPr>
                      <w:rFonts w:ascii="Arial" w:hAnsi="Arial"/>
                      <w:sz w:val="22"/>
                    </w:rPr>
                    <w:t xml:space="preserve"> aus. In der Gesamtbewertung der 61 Angebote belegte der Deutsche Ring den 2. Rang.</w:t>
                  </w:r>
                </w:p>
                <w:p w:rsidR="009C2C7E" w:rsidRDefault="009C2C7E">
                  <w:pPr>
                    <w:rPr>
                      <w:rFonts w:ascii="Arial" w:hAnsi="Arial"/>
                      <w:sz w:val="22"/>
                    </w:rPr>
                  </w:pPr>
                  <w:r>
                    <w:rPr>
                      <w:rFonts w:ascii="Arial" w:hAnsi="Arial"/>
                      <w:snapToGrid w:val="0"/>
                      <w:color w:val="000000"/>
                      <w:sz w:val="22"/>
                    </w:rPr>
                    <w:t xml:space="preserve"> </w:t>
                  </w:r>
                </w:p>
              </w:txbxContent>
            </v:textbox>
          </v:shape>
        </w:pict>
      </w:r>
      <w:r w:rsidR="00927DEA">
        <w:rPr>
          <w:noProof/>
        </w:rPr>
        <w:drawing>
          <wp:anchor distT="0" distB="0" distL="114300" distR="114300" simplePos="0" relativeHeight="251658752" behindDoc="0" locked="0" layoutInCell="0" allowOverlap="1">
            <wp:simplePos x="0" y="0"/>
            <wp:positionH relativeFrom="column">
              <wp:posOffset>104140</wp:posOffset>
            </wp:positionH>
            <wp:positionV relativeFrom="paragraph">
              <wp:posOffset>223520</wp:posOffset>
            </wp:positionV>
            <wp:extent cx="1139190" cy="1355090"/>
            <wp:effectExtent l="19050" t="0" r="3810" b="0"/>
            <wp:wrapTopAndBottom/>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1139190" cy="1355090"/>
                    </a:xfrm>
                    <a:prstGeom prst="rect">
                      <a:avLst/>
                    </a:prstGeom>
                    <a:noFill/>
                    <a:ln w="9525">
                      <a:noFill/>
                      <a:miter lim="800000"/>
                      <a:headEnd/>
                      <a:tailEnd/>
                    </a:ln>
                  </pic:spPr>
                </pic:pic>
              </a:graphicData>
            </a:graphic>
          </wp:anchor>
        </w:drawing>
      </w:r>
    </w:p>
    <w:p w:rsidR="009C2C7E" w:rsidRDefault="009C2C7E"/>
    <w:p w:rsidR="009C2C7E" w:rsidRDefault="009C2C7E">
      <w:pPr>
        <w:spacing w:line="240" w:lineRule="atLeast"/>
        <w:rPr>
          <w:rFonts w:ascii="Arial" w:hAnsi="Arial"/>
          <w:sz w:val="22"/>
        </w:rPr>
      </w:pPr>
    </w:p>
    <w:p w:rsidR="009C2C7E" w:rsidRDefault="009C2C7E">
      <w:pPr>
        <w:spacing w:line="240" w:lineRule="atLeas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sectPr w:rsidR="009C2C7E">
      <w:headerReference w:type="default" r:id="rId12"/>
      <w:pgSz w:w="11906" w:h="16838" w:code="9"/>
      <w:pgMar w:top="851" w:right="1134" w:bottom="851" w:left="1276" w:header="567"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EDF" w:rsidRDefault="00DA5EDF">
      <w:r>
        <w:separator/>
      </w:r>
    </w:p>
  </w:endnote>
  <w:endnote w:type="continuationSeparator" w:id="1">
    <w:p w:rsidR="00DA5EDF" w:rsidRDefault="00DA5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EDF" w:rsidRDefault="00DA5EDF">
      <w:r>
        <w:separator/>
      </w:r>
    </w:p>
  </w:footnote>
  <w:footnote w:type="continuationSeparator" w:id="1">
    <w:p w:rsidR="00DA5EDF" w:rsidRDefault="00DA5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7E" w:rsidRDefault="009C2C7E">
    <w:r>
      <w:rPr>
        <w:rFonts w:ascii="Arial" w:hAnsi="Arial"/>
        <w:b/>
      </w:rPr>
      <w:t>Deutscher Ring Krankenversicherungsverein a.G.</w:t>
    </w:r>
    <w:r>
      <w:tab/>
    </w:r>
    <w:r>
      <w:tab/>
    </w:r>
    <w:r>
      <w:tab/>
      <w:t xml:space="preserve"> </w:t>
    </w:r>
    <w:r>
      <w:tab/>
      <w:t xml:space="preserve">     </w:t>
    </w:r>
    <w:r>
      <w:object w:dxaOrig="2496" w:dyaOrig="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28.5pt" o:ole="" fillcolor="window">
          <v:imagedata r:id="rId1" o:title=""/>
        </v:shape>
        <o:OLEObject Type="Embed" ProgID="Word.Document.8" ShapeID="_x0000_i1025" DrawAspect="Content" ObjectID="_1293598178" r:id="rId2"/>
      </w:object>
    </w:r>
  </w:p>
  <w:p w:rsidR="009C2C7E" w:rsidRDefault="009C2C7E">
    <w:pPr>
      <w:pStyle w:val="Kopfzeile"/>
      <w:tabs>
        <w:tab w:val="clear" w:pos="4536"/>
        <w:tab w:val="clear" w:pos="9072"/>
      </w:tabs>
    </w:pPr>
    <w:r>
      <w:tab/>
    </w:r>
    <w:r>
      <w:rPr>
        <w:noProof/>
      </w:rPr>
      <w:pict>
        <v:line id="_x0000_s2049" style="position:absolute;z-index:251657728;mso-position-horizontal-relative:text;mso-position-vertical-relative:text" from="1.15pt,.7pt" to="505.2pt,.75pt" o:allowincell="f" strokeweight="1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93350C"/>
    <w:multiLevelType w:val="singleLevel"/>
    <w:tmpl w:val="71E28A96"/>
    <w:lvl w:ilvl="0">
      <w:numFmt w:val="bullet"/>
      <w:lvlText w:val="-"/>
      <w:lvlJc w:val="left"/>
      <w:pPr>
        <w:tabs>
          <w:tab w:val="num" w:pos="1068"/>
        </w:tabs>
        <w:ind w:left="1068" w:hanging="360"/>
      </w:pPr>
      <w:rPr>
        <w:rFonts w:ascii="Times New Roman" w:hAnsi="Times New Roman" w:hint="default"/>
      </w:rPr>
    </w:lvl>
  </w:abstractNum>
  <w:abstractNum w:abstractNumId="2">
    <w:nsid w:val="0DEE08A2"/>
    <w:multiLevelType w:val="singleLevel"/>
    <w:tmpl w:val="71E28A96"/>
    <w:lvl w:ilvl="0">
      <w:numFmt w:val="bullet"/>
      <w:lvlText w:val="-"/>
      <w:lvlJc w:val="left"/>
      <w:pPr>
        <w:tabs>
          <w:tab w:val="num" w:pos="1068"/>
        </w:tabs>
        <w:ind w:left="1068" w:hanging="360"/>
      </w:pPr>
      <w:rPr>
        <w:rFonts w:ascii="Times New Roman" w:hAnsi="Times New Roman" w:hint="default"/>
      </w:rPr>
    </w:lvl>
  </w:abstractNum>
  <w:abstractNum w:abstractNumId="3">
    <w:nsid w:val="1E4E3C15"/>
    <w:multiLevelType w:val="singleLevel"/>
    <w:tmpl w:val="4EFA3676"/>
    <w:lvl w:ilvl="0">
      <w:start w:val="1"/>
      <w:numFmt w:val="bullet"/>
      <w:lvlText w:val=""/>
      <w:lvlJc w:val="left"/>
      <w:pPr>
        <w:tabs>
          <w:tab w:val="num" w:pos="360"/>
        </w:tabs>
        <w:ind w:left="340" w:hanging="340"/>
      </w:pPr>
      <w:rPr>
        <w:rFonts w:ascii="Symbol" w:hAnsi="Symbol" w:hint="default"/>
        <w:sz w:val="16"/>
      </w:rPr>
    </w:lvl>
  </w:abstractNum>
  <w:abstractNum w:abstractNumId="4">
    <w:nsid w:val="29695119"/>
    <w:multiLevelType w:val="singleLevel"/>
    <w:tmpl w:val="4EFA3676"/>
    <w:lvl w:ilvl="0">
      <w:start w:val="1"/>
      <w:numFmt w:val="bullet"/>
      <w:lvlText w:val=""/>
      <w:lvlJc w:val="left"/>
      <w:pPr>
        <w:tabs>
          <w:tab w:val="num" w:pos="360"/>
        </w:tabs>
        <w:ind w:left="340" w:hanging="340"/>
      </w:pPr>
      <w:rPr>
        <w:rFonts w:ascii="Symbol" w:hAnsi="Symbol" w:hint="default"/>
        <w:sz w:val="16"/>
      </w:rPr>
    </w:lvl>
  </w:abstractNum>
  <w:abstractNum w:abstractNumId="5">
    <w:nsid w:val="3A383EB7"/>
    <w:multiLevelType w:val="singleLevel"/>
    <w:tmpl w:val="0407000F"/>
    <w:lvl w:ilvl="0">
      <w:start w:val="1"/>
      <w:numFmt w:val="decimal"/>
      <w:lvlText w:val="%1."/>
      <w:lvlJc w:val="left"/>
      <w:pPr>
        <w:tabs>
          <w:tab w:val="num" w:pos="360"/>
        </w:tabs>
        <w:ind w:left="360" w:hanging="360"/>
      </w:pPr>
    </w:lvl>
  </w:abstractNum>
  <w:abstractNum w:abstractNumId="6">
    <w:nsid w:val="72C71593"/>
    <w:multiLevelType w:val="singleLevel"/>
    <w:tmpl w:val="5736384E"/>
    <w:lvl w:ilvl="0">
      <w:start w:val="4"/>
      <w:numFmt w:val="bullet"/>
      <w:lvlText w:val="-"/>
      <w:lvlJc w:val="left"/>
      <w:pPr>
        <w:tabs>
          <w:tab w:val="num" w:pos="360"/>
        </w:tabs>
        <w:ind w:left="360" w:hanging="360"/>
      </w:pPr>
      <w:rPr>
        <w:rFonts w:ascii="Times New Roman" w:hAnsi="Times New Roman" w:hint="default"/>
      </w:rPr>
    </w:lvl>
  </w:abstractNum>
  <w:num w:numId="1">
    <w:abstractNumId w:val="6"/>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5"/>
  </w:num>
  <w:num w:numId="4">
    <w:abstractNumId w:val="3"/>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colormenu v:ext="edit" fillcolor="#333" strokecolor="none"/>
    </o:shapedefaults>
    <o:shapelayout v:ext="edit">
      <o:idmap v:ext="edit" data="2"/>
    </o:shapelayout>
  </w:hdrShapeDefaults>
  <w:footnotePr>
    <w:footnote w:id="0"/>
    <w:footnote w:id="1"/>
  </w:footnotePr>
  <w:endnotePr>
    <w:endnote w:id="0"/>
    <w:endnote w:id="1"/>
  </w:endnotePr>
  <w:compat/>
  <w:rsids>
    <w:rsidRoot w:val="00C90ED4"/>
    <w:rsid w:val="00927DEA"/>
    <w:rsid w:val="009C2C7E"/>
    <w:rsid w:val="00C90ED4"/>
    <w:rsid w:val="00DA5ED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33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z w:val="22"/>
    </w:rPr>
  </w:style>
  <w:style w:type="paragraph" w:styleId="berschrift2">
    <w:name w:val="heading 2"/>
    <w:basedOn w:val="Standard"/>
    <w:next w:val="Standard"/>
    <w:qFormat/>
    <w:pPr>
      <w:keepNext/>
      <w:outlineLvl w:val="1"/>
    </w:pPr>
    <w:rPr>
      <w:rFonts w:ascii="Arial" w:hAnsi="Arial"/>
      <w:b/>
      <w:sz w:val="24"/>
    </w:rPr>
  </w:style>
  <w:style w:type="paragraph" w:styleId="berschrift3">
    <w:name w:val="heading 3"/>
    <w:basedOn w:val="Standard"/>
    <w:next w:val="Standard"/>
    <w:qFormat/>
    <w:pPr>
      <w:keepNext/>
      <w:spacing w:line="240" w:lineRule="atLeast"/>
      <w:outlineLvl w:val="2"/>
    </w:pPr>
    <w:rPr>
      <w:rFonts w:ascii="Arial" w:hAnsi="Arial"/>
      <w:b/>
      <w:snapToGrid w:val="0"/>
      <w:color w:val="000000"/>
      <w:sz w:val="24"/>
    </w:rPr>
  </w:style>
  <w:style w:type="paragraph" w:styleId="berschrift4">
    <w:name w:val="heading 4"/>
    <w:basedOn w:val="Standard"/>
    <w:next w:val="Standard"/>
    <w:qFormat/>
    <w:pPr>
      <w:keepNext/>
      <w:spacing w:line="240" w:lineRule="atLeast"/>
      <w:outlineLvl w:val="3"/>
    </w:pPr>
    <w:rPr>
      <w:rFonts w:ascii="Arial" w:hAnsi="Arial"/>
      <w:b/>
      <w:snapToGrid w:val="0"/>
      <w:color w:val="000000"/>
      <w:sz w:val="22"/>
    </w:rPr>
  </w:style>
  <w:style w:type="paragraph" w:styleId="berschrift5">
    <w:name w:val="heading 5"/>
    <w:basedOn w:val="Standard"/>
    <w:next w:val="Standard"/>
    <w:qFormat/>
    <w:pPr>
      <w:keepNext/>
      <w:spacing w:line="240" w:lineRule="atLeast"/>
      <w:ind w:left="23"/>
      <w:outlineLvl w:val="4"/>
    </w:pPr>
    <w:rPr>
      <w:rFonts w:ascii="Arial" w:hAnsi="Arial"/>
      <w:b/>
      <w:sz w:val="22"/>
    </w:rPr>
  </w:style>
  <w:style w:type="paragraph" w:styleId="berschrift6">
    <w:name w:val="heading 6"/>
    <w:basedOn w:val="Standard"/>
    <w:next w:val="Standard"/>
    <w:qFormat/>
    <w:pPr>
      <w:keepNext/>
      <w:outlineLvl w:val="5"/>
    </w:pPr>
    <w:rPr>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rFonts w:ascii="Arial" w:hAnsi="Arial"/>
      <w:sz w:val="28"/>
    </w:rPr>
  </w:style>
  <w:style w:type="paragraph" w:styleId="Textkrper2">
    <w:name w:val="Body Text 2"/>
    <w:basedOn w:val="Standard"/>
    <w:pPr>
      <w:spacing w:line="240" w:lineRule="atLeast"/>
    </w:pPr>
    <w:rPr>
      <w:rFonts w:ascii="Arial" w:hAnsi="Arial"/>
      <w:b/>
      <w:sz w:val="22"/>
    </w:rPr>
  </w:style>
  <w:style w:type="paragraph" w:styleId="Textkrper-Einzug2">
    <w:name w:val="Body Text Indent 2"/>
    <w:basedOn w:val="Standard"/>
    <w:pPr>
      <w:tabs>
        <w:tab w:val="left" w:pos="0"/>
      </w:tabs>
      <w:spacing w:line="240" w:lineRule="atLeast"/>
      <w:ind w:left="23"/>
    </w:pPr>
    <w:rPr>
      <w:rFonts w:ascii="Arial" w:hAnsi="Arial"/>
      <w:snapToGrid w:val="0"/>
      <w:color w:val="000000"/>
      <w:sz w:val="22"/>
    </w:rPr>
  </w:style>
  <w:style w:type="paragraph" w:styleId="Textkrper-Zeileneinzug">
    <w:name w:val="Body Text Indent"/>
    <w:basedOn w:val="Standard"/>
    <w:pPr>
      <w:spacing w:line="240" w:lineRule="atLeast"/>
      <w:ind w:left="360" w:hanging="360"/>
    </w:pPr>
    <w:rPr>
      <w:rFonts w:ascii="Arial" w:hAnsi="Arial"/>
      <w:snapToGrid w:val="0"/>
      <w:color w:val="000000"/>
      <w:sz w:val="22"/>
    </w:rPr>
  </w:style>
  <w:style w:type="paragraph" w:styleId="Textkrper3">
    <w:name w:val="Body Text 3"/>
    <w:basedOn w:val="Standard"/>
    <w:rPr>
      <w:rFonts w:ascii="Arial" w:hAnsi="Arial"/>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5.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592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Deckblatt</vt:lpstr>
    </vt:vector>
  </TitlesOfParts>
  <Company>Deutscher Ring</Company>
  <LinksUpToDate>false</LinksUpToDate>
  <CharactersWithSpaces>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Deckblatt</dc:title>
  <dc:creator>amk0gr</dc:creator>
  <cp:lastModifiedBy>ALEX</cp:lastModifiedBy>
  <cp:revision>2</cp:revision>
  <cp:lastPrinted>2004-02-19T16:09:00Z</cp:lastPrinted>
  <dcterms:created xsi:type="dcterms:W3CDTF">2009-01-16T07:03:00Z</dcterms:created>
  <dcterms:modified xsi:type="dcterms:W3CDTF">2009-01-16T07:03:00Z</dcterms:modified>
</cp:coreProperties>
</file>